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EF" w:rsidRPr="00CA563A" w:rsidRDefault="00F417EF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ตารางสรุปมาตรการสุขอนามัยและสุขอนามัยพืช </w:t>
      </w: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>(SPS Notification)</w:t>
      </w:r>
    </w:p>
    <w:p w:rsidR="00F417EF" w:rsidRPr="00CA563A" w:rsidRDefault="00F417EF" w:rsidP="00B11EF9">
      <w:pPr>
        <w:jc w:val="center"/>
        <w:rPr>
          <w:rFonts w:ascii="TH Baijam" w:eastAsia="TH SarabunPSK" w:hAnsi="TH Baijam" w:cs="TH Baijam"/>
          <w:b/>
          <w:bCs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ประจำวันที่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</w:rPr>
        <w:t xml:space="preserve"> </w:t>
      </w:r>
      <w:r w:rsidRPr="00392E9F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>16 - 31 พฤษภาคม 2566</w:t>
      </w:r>
    </w:p>
    <w:p w:rsidR="00F417EF" w:rsidRPr="00CA563A" w:rsidRDefault="00F417EF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06"/>
        <w:gridCol w:w="2091"/>
        <w:gridCol w:w="4713"/>
        <w:gridCol w:w="1417"/>
        <w:gridCol w:w="1163"/>
        <w:gridCol w:w="1417"/>
        <w:gridCol w:w="1417"/>
      </w:tblGrid>
      <w:tr w:rsidR="00F417EF" w:rsidRPr="00CA563A" w:rsidTr="00A064C6">
        <w:trPr>
          <w:trHeight w:val="1160"/>
          <w:tblHeader/>
          <w:jc w:val="center"/>
        </w:trPr>
        <w:tc>
          <w:tcPr>
            <w:tcW w:w="568" w:type="dxa"/>
            <w:vAlign w:val="center"/>
          </w:tcPr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</w:p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ประเทศที่ได้รับผลกระทบ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คัดค้าน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AF08F6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G/SPS/N/ARG/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261</w:t>
            </w:r>
          </w:p>
          <w:p w:rsidR="00F417EF" w:rsidRPr="003B76ED" w:rsidRDefault="00F417EF">
            <w:pPr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เมษายน 2566</w:t>
            </w:r>
          </w:p>
        </w:tc>
        <w:tc>
          <w:tcPr>
            <w:tcW w:w="2091" w:type="dxa"/>
          </w:tcPr>
          <w:p w:rsidR="00F417EF" w:rsidRPr="00CA563A" w:rsidRDefault="00F417E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ต้นพันธุ์และเมล็ดพันธุ์ของมะเขือเทศ (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Solanum lycopersicum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)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และพืชสกุลพริก (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Capsicum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spp.)</w:t>
            </w:r>
          </w:p>
          <w:p w:rsidR="00F417EF" w:rsidRPr="00CA563A" w:rsidRDefault="00F417E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ประกาศเพิ่มศัตรูพืช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Tomato brown rugose fruit virus (ToBRFV)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ในข้อกำหนดด้านสุขอนามัยพืชสำหรับการนำเข้าต้นพันธุ์และเมล็ดพันธุ์ของมะเขือเทศ (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Solanum lycopersicum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และพืชสกุลพริก (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Capsicum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spp.)</w:t>
            </w:r>
          </w:p>
          <w:p w:rsidR="00F417EF" w:rsidRPr="00CA563A" w:rsidRDefault="00F417EF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481F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https://members.wto.org/crnattachments/2023/SPS/ARG/23_8995_00_s.pdf</w:t>
            </w:r>
          </w:p>
        </w:tc>
        <w:tc>
          <w:tcPr>
            <w:tcW w:w="1417" w:type="dxa"/>
          </w:tcPr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G/SPS/N/AUS/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516/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มะนาวเปอร์เซีย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ายงานฉบับสรุประบุถึงคำแนะนำในการจัดทำมาตรการด้านความปลอดภัยชีวภสพสำหรับการนำเข้ามะนาวเปอร์เซีย (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Citrus latifolia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จากเม็กซิโก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https://www.agriculture.gov.au/biosecurity-trade/policy/risk-analysis/plant/lime-from-mexico.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G/SPS/N/AUS/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558/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ใบรับรองสุขอนามัยพืช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เพิ่มเติมข้อมูลด้านการยอมรับใบรับรองสุขอนามัยพืชของออสเตรเลีย ตั้งแต่วันที่ 1 พ.ค. 66 เป็นต้นไป ดังนี้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 ทางการออสเตรเรียจะยอมรับใบรับรองสุขอนามัยพืชที่ออกโดยประเทศคู่ค้าทั้งในรูปแบบกระดาษ และรูปแบบไฟล์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pdf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ที่มีการระบุวันที่ออกใบรับรอง มีการลงนาม และประทับตรา โดยใบรับรองดังกล่าวที่ไม่ได้มีการลงนามด้วยปากกา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pen-inked signature)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หรือลายเซ็นต์แบบปริ้น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printed signature)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และรวมถึงที่ไม่ได้มีการประทับตราทั้งในรูปหมึก หรือแบบปริ้น จะต้องมีหลักฐานข้อมูลดังต่อไปนี้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1.1 ตราสัญลักษณ์ของหน่วยงานด้านการอารักขาพืชของประเทศผู้ส่งออก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1.2 ลายเซ็นต์อิเล็กทรอนิกส์ หรือข้อความที่ระบุถึงการลงนามอิเล็กทรอนิกส์ของน่วยงานด้านการอารักขาพืชของประเทศผู้ส่งออก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1.3 ลิงก์สำหรับยืนยัยความถูกต้องของเอกสารโดยน่วยงานด้านการอารักขาพืชของประเทศผู้ส่งออก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2. ทางการออสเตรเลียจะยอมรับใบรับรองสุขอนามัยพืชที่ส่งโดยระบบอิเล็กทรอนิกส์ ตามการตกลงระหว่างรัฐและรัฐ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ePhyto/eCert)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ซึ่งในปัจจุบันมีเพียงนิวซีแลนด์เท่านั้นที่สามารถส่งผ่านระบบนี้ได้ หากประเทศอื่นๆ ต้องการที่จะรับส่งใบรับรองในรูปแบบดังกล่าวขอให้ติดต่อสอบถามข้อมูลที่หน่วยงานประงานด้านการอารักขาพืชของออสเตรเลีย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https://www.agriculture.gov.au/biosecurity-trade/import/industry-advice/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2023/115-2023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มิ.ย. 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2133/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ประกาศบังคับใช้ร่างกฎณะเบียบที่ระบุถึงการเพิ่มวัตถุออกฤทธิ์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70: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PIRIBENCARB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ในรายการสารออกฤทธิ์ที่ได้รับการอนุญาตให้ใช้ในสารกำจัดศัตรูพืช สารทำความสะอาดครัวเรือน และผลิตภัณฑ์รักษาเนื้อไม้ที่กำหนดโดยกฎระเบียบ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http://antigo.anvisa.gov.br/documents/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10181/6551437/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226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_.pdf/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138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cd-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6-4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14-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bc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03-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af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81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ก.ค. 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พ.ค. 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2134/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แจ้งประกาศสารกำจัดศัตรูพืช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Dipropyridaz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ในผลิตภัณฑ์ทำความสะอาดบ้านและรักษาเนื้อไม้ ใน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103 -19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October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2021 ของ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the Brazilian Official Gazette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http://antigo.anvisa.gov.br/documents/10181/6551498/IN_225_2023_.pdf/41d7951d-c6b4-4e47-9324-7f56df58354f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2136/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ประกาศบังคับใช้ร่างกฎณะเบียบที่ระบุถึงการเพิ่มวัตถุออกฤทธิ์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24: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SEDAXANE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ในรายการสารออกฤทธิ์ที่ได้รับการอนุญาตให้ใช้ในสารกำจัดศัตรูพืช สารทำความสะอาดครัวเรือน และผลิตภัณฑ์รักษาเนื้อไม้ที่กำหนดโดยกฎระเบียบ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103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http://antigo.anvisa.gov.br/documents/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10181/6551602/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224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_.pdf/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ded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78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bdfb-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44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5-99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2-674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6123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312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ก.ค. 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พ.ค. 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2161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วัสดุพืชเพื่อปลูก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กล้วยไม้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สกุล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halaenopsis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จัดทำร่างข้อกำหนดการนำเข้าด้านสุขอนามัย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พืชสำหรับวัสดุพืชเพื่อปลูกของกล้วยไม้สกุล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halaenopsis 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จากทุก</w:t>
            </w:r>
            <w:r w:rsidRPr="00F417EF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>แหล่ง  โดยจะต้องแนบใบรับรองสุขอนามัยพืช (</w:t>
            </w:r>
            <w:r w:rsidRPr="00F417EF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PC) </w:t>
            </w:r>
            <w:r w:rsidRPr="00F417EF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 xml:space="preserve">ทึ่ระบุข้อความพิเศษว่า ต้องปลอดจากศัตรูพืชหลายชนิด เช่น 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spacing w:val="-8"/>
                <w:sz w:val="28"/>
                <w:szCs w:val="28"/>
              </w:rPr>
              <w:t>Acusta tourannensis, Amsacta lactinea, Capsicum chlorosis virus, Cylindrosporium phalaenopsidis</w:t>
            </w:r>
            <w:r w:rsidRPr="00F417EF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 </w:t>
            </w:r>
            <w:r w:rsidRPr="00F417EF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>เป็นต้น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09676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09676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2162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พฤษภาคม 2566</w:t>
            </w:r>
          </w:p>
        </w:tc>
        <w:tc>
          <w:tcPr>
            <w:tcW w:w="2091" w:type="dxa"/>
          </w:tcPr>
          <w:p w:rsidR="00F417EF" w:rsidRPr="00F417EF" w:rsidRDefault="00F417EF" w:rsidP="00366D9B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เมล็ดพันธุ์บีโกเนีย (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Begonia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spp.</w:t>
            </w:r>
            <w:r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)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ร่างข้อกำหนดมาตรการสุขอนามัยพืชสำหรับนำเข้าเมล็ดพันธุ์บีโกเนีย (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Begonia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spp.) 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ที่มาจากคอสตาริกา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09677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คอสตาริกา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2163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เมล็ดพันธุ์มะเขือเทศ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จัดทำข้อกำหนดด้านสุขอนามัยพืชสำหรับควบคุมการนำเข้าเมล็ดพันธุ์มะเขือเทศ (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Solanum lycopersicum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ที่ผลิตจากกัวเตมาลา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09860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กัวเตมาลา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2164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เมล็ดพันธุ์แตงโม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จัดทำข้อกำหนดด้านสุขอนามัยพืชสำหรับควบคุมการนำเข้าเมล็ดพันธุ์แตงโม (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Citrullus lanatus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ที่ผลิตจากฮอนดูรัส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09861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ฮอนดูรัส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1468/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Florpyrauxifen-benzyl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ในสินค้าดังนี้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 ผลิตภัณฑ์ผลพลอยได้จากเนื้อโค แพะ แกะ และม้า ที่ 0.06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2. ผักที่บริโภครากและหัว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ถั่ว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6-21) ธัญพืช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15-21) เมล็ดพืชน้ำมัน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20) เฮเซลนัท นม และไขมันโค แพะ แกะ ม้า ที่ 0.02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16 พ.ค.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https://www.canada.ca/en/health-canada/services/consumer-product-safety/pesticides-pest-management/public/protecting-your-health-environment/pesticides-food/maximum-residue-limits-pesticides.html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1472/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/>
                <w:spacing w:val="-6"/>
                <w:sz w:val="28"/>
                <w:szCs w:val="28"/>
              </w:rPr>
            </w:pP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MRLs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ของสารกำจัดศัตรูพืช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Methomyl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กระหล่ำปลีแบบหัวและแบบใบ ที่ 5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>ppm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https://www.canada.ca/en/health-canada/services/consumer-product-safety/pesticides-pest-management/public/protecting-your-health-environment/pesticides-food/maximum-residue-limits-pesticides.html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1479/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pendimethalin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ในผลส้มโอ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11-09) และพืชในกลุ่มพืช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stone fruits (crop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12-09)) ที่ 0.1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15 พ.ค.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https://www.canada.ca/en/health-canada/services/consumer-product-safety/pesticides-pest-management/public/protecting-your-health-environment/pesticides-food/maximum-residue-limits-pesticides.html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1480/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/>
                <w:spacing w:val="-6"/>
                <w:sz w:val="28"/>
                <w:szCs w:val="28"/>
              </w:rPr>
            </w:pP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MRLs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ของสารกำจัดศัตรูพืช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S-metolachlor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ในผลเครนเบอร์รี (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crop subgroup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13-07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A)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ที่ 0.1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ppm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เมื่อวันที่ 15 พ.ค.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pacing w:val="-6"/>
                <w:sz w:val="28"/>
                <w:szCs w:val="28"/>
              </w:rPr>
            </w:pP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>https://www.canada.ca/en/health-canada/services/consumer-product-safety/pesticides-pest-management/public/protecting-your-health-environment/pesticides-food/maximum-residue-limits-pesticides.html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1481/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benoxacor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ในแคนเบอร์รี่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13-07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0.01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15 พ.ค.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https://www.canada.ca/en/health-canada/services/consumer-product-safety/pesticides-pest-management/public/protecting-your-health-environment/pesticides-food/maximum-residue-limits-pesticides.html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1482/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Oxathiapiprolin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ในผลไม้เขตร้อนขนาดกลางและขนาดใหญ่ที่เปลือกบริโภคไม่ได้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cropsubgroup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24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0.1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18 พ.ค.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https://www.canada.ca/en/health-canada/services/consumer-product-safety/pesticides-pest-management/public/protecting-your-health-environment/pesticides-food/maximum-residue-limits-pesticides.html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1483/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สารกำขัดศัตรูพืช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Teflubenzuron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CA563A" w:rsidRDefault="00F417EF" w:rsidP="00F417E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ประกาศใช้ค่า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Teflubenzuron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แอปเปิลแห้ง ที่ 6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ลูกเกด ที่ 1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แอปเปิล ที่ 0.5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แคนาตาลูป มัสก์เมลอน  อ้อย ที่ 0.01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1484/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สารกำขัดศัตรูพืช 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Carfentrazone-ethyl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CA563A" w:rsidRDefault="00F417EF" w:rsidP="00F417E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ประกาศใช้ค่า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Carfentrazone-ethyl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ในผักบริโภคหัว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3-07) ผักบริโภคใบ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4-13)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;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ผักบริโภคผล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8-09)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; pome fruits (crop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11-09)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;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ผลไม้กลุ่ม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stonefruits (crop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12-09)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;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ผลไม้กลุ่ม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bushberries (crop subgroup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13-07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B); rapeseeds (crop subgroup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ทานตะวัน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B);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ใบพืช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22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B); fresh peppermint leaves, dried peppermint leaves, fresh spearmint leaves, dried spearmint leaves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0.1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19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1485/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ประกาศบัังคับใช้การกำหนดค่า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Benzovindiflupyr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ในสินค้าดังต่อไปนี้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 ใบของพืชหัว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2) ที่ 3.0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2. ผักบริโภครากยกเว้น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Sugar beet (crop subgroup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B, except ginseng roots)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 0.6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3. รากโสมที่ 0.3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22 พ.ค.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https://www.canada.ca/en/health-canada/services/consumer-product-safety/pesticides-pest-management/public/protecting-your-health-environment/pesticides-food/maximum-residue-limits-pesticides.html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1487/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Abamectin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 ดังต่อไปนี้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กำหนด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 0.08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สำหรับผักตระกูลถั่วบริโภคได้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ถั่วฝักยาว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กำหนด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 0.01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สำหรับถั่วเปลือกแห้ง ยกเว้น ถั่วเหลือง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crop subgroup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C), succulent shelled pea and bean (crop subgroup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ถั่วฝักยาวแห้ง ถั่วเมล็ดแห้งต่างๆ ถั่วเหลืองแห้ง ฯลฯ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29 พ.ค.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https://www.canada.ca/en/health-canada/services/consumer-product-safety/pesticides-pest-management/public/protecting-your-health-environment/pesticides-food/maximum-residue-limits-pesticides.html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1488/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Cyantraniliprole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ในสินค้าดังต่อไปนี้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กำหนด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 2.0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สำหรับถั่วฝักยาว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กำหนด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 1.0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สำหรับถั่วฝักยาวแห้ง และถั่วเมล็ดแห้งอื่นๆ ได้แก่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crowder peas, field beans, sweet lupins, white lupins, white sweet lupins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- กำหนด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0.2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สำหรับถั่วฝัก ได้แก่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crowder peas, sweet lupins, white lupins, white sweet lupins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https://www.canada.ca/en/health-canada/services/consumer-product-safety/pesticides-pest-management/public/protecting-your-health-environment/pesticides-food/maximum-residue-limits-pesticides.html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องุ่น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ข้อกำหนดด้านสุขอนามัยพืชสำหรับการนำเข้าและเคลื่อนย้ายวัสดุขยายพันธุ์องุ่นและวัสดุตกแต่งจากองุ่นในแคนาดา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SPS/CAN/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09660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ก.พ.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1507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จัดทำการปรับปรุงรายการวัตถุเจือปนอาหารอนุมัติการใช้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carboxypeptidase D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ซึ่งเป็น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protease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ชนิดหนึ่งจากเชื้อรา 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Aspergillus oryzae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 xml:space="preserve">สายพันธุ์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AT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1727 ในอาหารต่างๆ  ซึ่งมีผลตั้งแต่วันที่ 23 พ.ค.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SPS/CAN/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09922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1508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จัดทำการปรับปรุงรายการวัตถุเจือปนอาหารในกลุ่มสารปรุงแต่งสีที่อนุญาตให้ใช้ในอาหาร เพื่ออนุญาตให้ใช้ผงทองคำ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gold flakes)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ในการตกแต่งผลิตภัณฑ์แซลม่อนรมควันเย็น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cold smoked)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และผลิตภัณฑ์แซลม่อนพร้อมรับประทาน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SPS/CAN/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สวิตเซอร์แลนด์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G/SPS/N/CHE/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90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จัดทำการปรับปรุงค่าสารตกค้างสูงสุดของสารกลุ่ม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perfluoroalkyl 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 ชนิด ได้แก่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perfluorooctane sulfonic acid (PFOS) perfluorooctanoic acid (PFOA) perfluorononanoic acid (PFNA)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perfluorohexane sulfonic acid (PFHxS)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รวมค่าผลรวมของสารกลุ่มดังกล่าวในอาหารจากสัตว์หลายชนิด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SPS/CHE/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09679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สวิตเซอร์แลนด์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G/SPS/N/CHE/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จัดทำกฎระเบียบของประเทศมีสาระสำคัญ ดังนี้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 เพิ่มหอยทากในวงศ์ 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Helicidae Hygromiidae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Sphincterochilidae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ในรายการหอยทากที่อนุญาตให้บริโภค</w:t>
            </w:r>
          </w:p>
          <w:p w:rsidR="00F417EF" w:rsidRPr="00F417E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</w:pP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lastRenderedPageBreak/>
              <w:t>2. เพิ่มขากบ</w:t>
            </w:r>
            <w:r>
              <w:rPr>
                <w:rFonts w:ascii="TH Baijam" w:eastAsia="TH SarabunPSK" w:hAnsi="TH Baijam" w:cs="TH Baijam" w:hint="cs"/>
                <w:noProof/>
                <w:spacing w:val="-6"/>
                <w:sz w:val="28"/>
                <w:szCs w:val="28"/>
                <w:cs/>
              </w:rPr>
              <w:t>จากกบ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ในสกุล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Pelophylax Fejervarya Limnonectes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และ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Hoplobatrachus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ในรายการกบที่อนุญาตให้บริโภค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3. ปรับปรุงข้อกำหนดด้านสุขอนามัยและความปอลดภัยอาหารที่เกี่ยวกับอาหารดังกล่าว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SPS/CHE/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09682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27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สวิตเซอร์แลนด์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G/SPS/N/CHE/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92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แก้ไขรายชื่อพืชหรือส่วนของพืช หรือสิ้งที่ได้จากพืชที่ไม่อนุญาตนำมาเป็นอาหารและผลิตภภัณฑ์อาหาร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SPS/CHE/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09793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สวิตเซอร์แลนด์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G/SPS/N/CHE/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93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การแสดงฉลาก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ประกาศอนุญาตให้ผู้ผลิตสามารถแสดงฉลากอาหารที่อาจปนเปื้อนสารก่อภูมิแพ้ ในระดับที่ต่ำกว่าค่า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maximum level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ที่กำหนด โดยสมัครใจ เช่น ใช้คำทั่วไป "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nuts", "hard-shelled fruit" or "edible nut"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หรือ "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cereals containing gluten"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SPS/CHE/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09794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731/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ยายเวลาเปิดรับข้อคิดเห็นในร่างกฎระเบียบระบุถึงรายการวัตถุเจือปนอาหารสัตว์ที่อนุญาตให้ใช้ในอาหารสัตว์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9255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30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755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เมล็ดธัญพืช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ปรับปรุงข้อความในกฎระเบียบด้านสุขอนามัยพืชสำหรับการนำเข้าเมล็ดธัญพืช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SPS/CHL/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09699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อาหารใหม่ (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novel food)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/>
                <w:spacing w:val="-6"/>
                <w:sz w:val="28"/>
                <w:szCs w:val="28"/>
              </w:rPr>
            </w:pP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ปรับปรุงข้อกำหนดการสกัดโปรตีนจากไตหมูโดยอนุญาตให้ใช้วิธีการ 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Ultra  High Performance Liquid Chromatography linked with Fluorescent Detection (UHPLC-FLD)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เป็นวิธีการเพิ่มเติม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09837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637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อาหารสำหรับทารกและเด็กอ่อน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จัดทำกฎระเบียบของสหภาพยุโรปว่าด้วยเงื่อนไขการใช้อาหารใหม่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novel food)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คือ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Lacto-N-neotetraose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เป็นวัตถุเจือปนอาหาร ดังนี้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 กำหนดค่าสูงสุดในผลิตภัณฑ์สำหรับทารกและเด็กอ่อน ที่ 0.6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g/l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และสามารถใช้วัตถุเจือปนอาหารดังกล่าวได้โดยไม่ต้อมีการเติม 2′-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Fucosyllactose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ร่วมด้วยในอัตรา 1:2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Lacto-N-neotetraose :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2′-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Fucosyllactose)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2. ยกเลิกข้อบังคับในการใช้วัตถุเจือปนอาหาร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Lacto-N-neotetraose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 2′-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Fucosyllactose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ในอัตราส่วนปริมาตร 1:2 ในนมสำหรับเด็กอ่อน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09838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638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อาหารใหม่ (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novel food)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ปรับปรุงข้อกำหนดการใช้อาหารใหม่ 2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'-Fucosyllactose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ร่วมกับ 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Lacto-N-neotetraose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ในอาหารทารก เครื่องดื่มที่มีส่วนผสมของนมหรือผลิตภัณฑ์ที่คล้ายกันสำหรับเด็กเล็ก โดยปจากเดิมกำหนดระดับการใช้ 2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'-Fucosyllactose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ที่   1.2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g/l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ขึ้นไป เปลี่ยนเป็นกำหนดอัตราส่วนการใช้ 2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'-Fucosyllactose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ต่อ 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Lacto-N-neotetraose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  2:1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09840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34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639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การอนุมัติสารออกฤทธิ์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S-metolachlor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จะไม่ต่ออายุตามกฎระเบียบ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EC) No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1107/2009 ประเทศสมาชิกสหภาพยุโรปจะถอนการอนุญาตสำหรับผลิตภัณฑ์อารักขาพืชที่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S-metolachlor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เป็นสารออกฤทธิ์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09918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วันหลังจากประกาศใน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OJ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640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จัดทำการปรับปรุงกฎระเบียบเพื่อกำหนดค่า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ของยา</w:t>
            </w:r>
            <w:r w:rsidRPr="00F417EF">
              <w:rPr>
                <w:rFonts w:ascii="TH Baijam" w:eastAsia="TH SarabunPSK" w:hAnsi="TH Baijam" w:cs="TH Baijam"/>
                <w:noProof/>
                <w:spacing w:val="-4"/>
                <w:sz w:val="28"/>
                <w:szCs w:val="28"/>
                <w:cs/>
              </w:rPr>
              <w:t xml:space="preserve">สัตว์ </w:t>
            </w:r>
            <w:r w:rsidRPr="00F417EF">
              <w:rPr>
                <w:rFonts w:ascii="TH Baijam" w:eastAsia="TH SarabunPSK" w:hAnsi="TH Baijam" w:cs="TH Baijam"/>
                <w:noProof/>
                <w:spacing w:val="-4"/>
                <w:sz w:val="28"/>
                <w:szCs w:val="28"/>
              </w:rPr>
              <w:t xml:space="preserve">praziquantel </w:t>
            </w:r>
            <w:r w:rsidRPr="00F417EF">
              <w:rPr>
                <w:rFonts w:ascii="TH Baijam" w:eastAsia="TH SarabunPSK" w:hAnsi="TH Baijam" w:cs="TH Baijam"/>
                <w:noProof/>
                <w:spacing w:val="-4"/>
                <w:sz w:val="28"/>
                <w:szCs w:val="28"/>
                <w:cs/>
              </w:rPr>
              <w:t xml:space="preserve">ในปลาที่ 20 </w:t>
            </w:r>
            <w:r w:rsidRPr="00F417EF">
              <w:rPr>
                <w:rFonts w:ascii="TH Baijam" w:eastAsia="TH SarabunPSK" w:hAnsi="TH Baijam" w:cs="TH Baijam"/>
                <w:noProof/>
                <w:spacing w:val="-4"/>
                <w:sz w:val="28"/>
                <w:szCs w:val="28"/>
              </w:rPr>
              <w:t xml:space="preserve">ppm. </w:t>
            </w:r>
            <w:r w:rsidRPr="00F417EF">
              <w:rPr>
                <w:rFonts w:ascii="TH Baijam" w:eastAsia="TH SarabunPSK" w:hAnsi="TH Baijam" w:cs="TH Baijam"/>
                <w:noProof/>
                <w:spacing w:val="-4"/>
                <w:sz w:val="28"/>
                <w:szCs w:val="28"/>
                <w:cs/>
              </w:rPr>
              <w:t>และห้ามให้มีการตรวจพบในสินค้าสัตว์เคี้ยวเอื้องทุกชนิด (ยกเว้น ม้า และโค)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09919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G/SPS/N/GBR/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การตรวจสอบสินค้าที่ด่านนำเข้า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CA563A" w:rsidRDefault="00F417EF" w:rsidP="00F417E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ยายเวลาเปิดรับข้อคิดเห็นในแนวทางการดำเนินการระบุข้อกำหนดด้านสุขอนามัยและสุขอนามัยพืชสำหรับควบคุมการนำเข้าสินค้า ณ จุดผ่านแดน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พ.ค. 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G/SPS/N/GBR/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35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Cyantraniliprole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ในสินค้าเกษตรหลายชนิด เช่น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 กระหล่ำปลีจีน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Chinese cabbages)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 20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2. ลีก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leek)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 0.3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3. ผักเคลที่ 4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ppm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https://www.hse.gov.uk/pesticides/mrls/new-mrls/mrln-aajc-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0438.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38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ฮ่องกง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G/SPS/N/HKG/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48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จัดทำการปรับปรุงกฎระเบียบด้านอาหารในส่วนที่เกี่ยวกับคำจำกัดความของ สารสำหรับเก็บรักษาอาหาร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preservative)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และสารต้านอนุมูลอิสระ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antioxidant)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และรวมถึงรายการของสารทั้งสองที่ได้รับอนุญาตให้ใช้ในอาหาร และค่าสูงสุดที่อนุญาตให้ใช้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https://www.cfs.gov.hk/english/whatsnew/whatsnew_fstr/whatsnew_fstr_Proposed_Amendments_Preservatives_Food_Regulation.html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1125/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Fosthiazate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ในมันฝรั่งที่ 0.05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https://members.wto.org/crnattachments/2023/SPS/JPN/23_09764_00_e.pdf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1126/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Mepanipyrim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ในสินค้าเกษตรหลายชนิด เช่น มะเขือเทศ ที่ 8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็นต้น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09765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1127/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Pyrifluquinazon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23 มี.ค.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09766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42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1128/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ประกาศบังคับใช้การกำหนดสารที่ใช้เป็นส่วนผสมเคมีทางการเกษตรและสารเคมีอื่น ที่กำหนดให้เป็นสารในอาหารที่ไม่ก่อให้เกิดผลเสียต่อสุขภาพ สำหรับสารแต่งกลิ่นควัน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Smoke flavourings)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23 มี.ค.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09767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1129/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Tolclofos-methyl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 เมื่อวันที่ 23 มี.ค.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09768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1130/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Diaveridine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23 มี.ค.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09769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1131/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Glycalpyramide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23 มี.ค.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09770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1132/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ประกาศบังคับใช้กฎระเบียบระบุถึงการกำหนดให้ไม่มีการตรวจพบ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Nitarsone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09771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47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1133/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ประกาศบังคับใช้กฎระเบียบระบุถึงการกำหนดให้ไม่มีการตรวจพบ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Roxarsone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09772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1134/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ประกาศบังคับใช้การกำหนดสารที่ใช้เป็นส่วนประกอบสารเคมีทางการเกษตรและสารเคมีอื่นๆ ที่กำหนดให้ไม่ควรตรวจพบสำหรับยาสัตว์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Sodium nifurstyrenate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23 มี.ค.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09773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1135/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ประกาศบังคับใช้กฎระเบียบระบุถึงการกำหนดให้ไม่มีการตรวจพบ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Sulfathiazole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09774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1136/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Tiopronin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23 มี.ค.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09775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1137/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วัถุเจือปนอาหาร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ประกาศบัังคับใช้ค่า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ของวัถุเจือปนอาหาร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Enramycin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เมื่อวันที่ 23 มี.ค.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09776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52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1202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พฤษภาคม 2566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เนื้อสัตว์ปีกและผลิตภัณฑ์ไข่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ประกาศระงับการนำเข้าเนื้อสัตว์ปีกและผลิตภัณฑ์ไข่ที่มาจากเบลเยียม บัลแกเรีย เยอรมนี สหรัฐอเมริกา เนื่องจากประเทศดังกล่าวพบโรคไข้หวัดนกสายพันธุ์รุนแรง โดยวันที่ระงับการนำเข้าขึ้นกับแต่ละพื้นที่ของแต่ละประเทศดังข้างต้น ซึ่งอยู่ในช่วงวันที่  4 เม.ย. 66 – 20 เม.ย. 66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09730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เบลเยียม บัลแกเรีย เยอรมนี สหรัฐอเมริกา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– 20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1203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สัตว์รุกรานต่างถื่น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เพิ่มเติมด้วง 2 ชนิด ได้แก่ 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Anoplophora glabripennis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Apriona swainsoni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ในรายการสัตว์ควบคุมในกฎหมายด้านสัตว์รุกรานต่างถิ่นของญี่ปุ่น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09856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1204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Bifenthrin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 เช่น มะเขือเทศ ที่ 0.4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ppm,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เกรฟฟรุ๊ต ที่ 0.7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09926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1205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Flutolanil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ในสินค้าเกษตรและอาหารหลากหลายชนิด เช่น ข้าวโพดที่ 0.05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ถั่วเหลืองที่ 0.01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ข้าวกล้องที่ 4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09927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56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1206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Inpyrfluxam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 เช่น ข้าวสาลี ที่ 0.6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ppm,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มันฝรั่ง ที่ 0.05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09928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1207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Picarbutrazox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ในสินค้าเกษตรและอาหารหลากหลายชนิด เช่น เผือกที่ 0.02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หน่อไม้ฝรั่งที่ 3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09929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1208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Pyribencarb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 เช่น กะหล่ำดอก ที่ 3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ppm,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บรอกโคลี ที่ 3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09930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1209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Sethoxydim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ในสินค้าเกษตรและอาหารหลากหลายชนิด เช่น เผือกที่ 0.03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มะเขือเทศที่ 2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เป็นต้น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09931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1210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ประกาศจัดทำการยกเว้นจากข้อกำหนดค่า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สำหรับการตกค้างของสารกำจัดศัตรูพืช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Zinc oxide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โดยจะกำหนดให้เป็นสารในอาหารที่ไม่ก่อให้เกิดผลเสียต่อสุขภาพ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09932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61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G/SPS/N/MAR/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98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ยาสัตว์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จัดทำร่างกฎระเบียบเพื่อปรับปรุงแนวทางการดำเนินการที่เกี่ยวกับยาสัตว์ มีสาระสำคัญดังนี้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 ปรับปรุงหน้าที่งานของหัวหน้าเจ้าหน้าที่เภสัชกรรมของสถานประกอบการในแง่ของการควบคุมการดำเนินงาน การผลิต การนำเข้า และการจัดส่งผลิตภัณฑ์ยาสัตว์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2. ปรับปรุงกรอบกฎหมายสำหรับการอนุญาตด้านการค้าของยาสัตว์ และกำหนดแนวทางในการดำเนินการขออนุญาตดังกล่าว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3. กำหนดมาตรฐานเชิงเทคนิคสำหรับการประเมินการดำเนินงานของสถานประกอบการ และกำหนดแนวทางที่ดีในการดำเนินงานด้านการผลิต และการจัดส่ง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4. กำหนดแนวทางในการควบคุมด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ูแลสินค้าในตลาด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SPS/MAR/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9266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โมร็อกโก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G/SPS/N/MAR/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99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จัดทำกฎระเบียบว่าด้วยการขึ้นทะเบียนผู้ส่งออกผลิตอาหารมายังโมร็อกโก มีสาระสำคัญดังนี้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 ขั้นตอนสำหรับการขึ้นทะเบียนผู้ส่งออกผลิตอาหารมายังโมร็อกโก และกำหนดให้ผู้ประกอบการที่ส่งออกอาหารตามทีกำหนดใน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section III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ของภาคผนวกของกฎระเบียบนี้ จะมีสิทธิ์ในการขอขึ้นทะเบียนจะต้องได้รับอนุญาตจากหน่วยผู้รับผิดชอบในด้านความปลอดภัยอาหารในประเทศที่ส่งออก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2. ขั้นตอนสำหรับการขึ้นทะเบียนผู้ส่งออกผลิตอาหารมายังโมร็อกโก และกำหนดให้ผู้ประกอบการที่ส่งออกอาหารนอกเหนือจากที่กำหนดในข้อ 1. จะมีสิทธิ์ในการขอ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ขึ้นทะเบียนโดยไม่ต้องได้รับอนุญาตจากหน่วยผู้รับผิดชอบในด้านความปลอดภัยอาหารในประเทศที่ส่งออก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3. เงื่อนไขในการยกเลิกการขึ้นทะเบียน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SPS/MAR/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09678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_f.pdf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63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เม็กซิโก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G/SPS/N/MEX/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408/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ข้าว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แจ้งการมีผลใช้บังคับมาตรฐานเม็กซิโก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NOM-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013-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FITO-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1995 เกี่ยวกับการกำหนดการกักกันภายนอก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external quarantine)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เพื่อปกป้องการนำเข้าศัตรูพืชของข้าว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https://www.dof.gob.mx/nota_detalle.php?codigo=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5688598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&amp;fecha=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12/05/2023#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gsc.tab=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SPS/MEX/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09654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711/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แรดเพื่อใช้แสดงในสวนสัตว์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ประกาศบังคับใช้มาตรฐาน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IHS Zoo Rhinoceroses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สุขอนามัยสำหรับการนำเข้าแรดเพื่อใช้แสดงในสวนสัตว์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SPS/NZL/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09863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 สหภาพยุโรป สิงคโปร์ แอฟริกาใต้ สหราชอาณาจักร และสหรัฐอเมริกา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28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723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ผลมะม่วง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ประกาศการยอมรับ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RECOGNITION OF EQUIVALENCE)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มาตรการระหว่านิวซีแลนด์และเม็กซิโกในเรื่องการฉ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ายรังสีในมะม่วงเพื่อกำจัดแมลงวันผลไม้ศัตรูพืชที่ขั้นต่ำ 150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Gy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https://members.wto.org/crnattachments/2023/SPS/NZL/23_09710_00_e.pdf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66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เปรู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G/SPS/N/PER/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1008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ไส้เดือนฝอยศัตรูแมลง (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entomopathogenic nematodes)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/>
                <w:spacing w:val="-6"/>
                <w:sz w:val="28"/>
                <w:szCs w:val="28"/>
              </w:rPr>
            </w:pP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จัดทำกฎระเบียบระบุถึงข้อกำหนดด้านสุขอนามัยพืชภาคบังคับเพื่อควบคุมการนำเข้าไส้เดือนฝอยศัตรูแมลง (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entomopathogenic nematodes)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สายพันธุ์ 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spacing w:val="-6"/>
                <w:sz w:val="28"/>
                <w:szCs w:val="28"/>
              </w:rPr>
              <w:t>Steinernema  feltiaeand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และ 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spacing w:val="-6"/>
                <w:sz w:val="28"/>
                <w:szCs w:val="28"/>
              </w:rPr>
              <w:t>Steinernema  carpocapsae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ที่มีแหล่งที่มาหรือผลิตจากเยอรมนี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SPS/PER/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09623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เยอรมนี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รัสเซีย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G/SPS/N/RUS/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265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เมล็ดพันธุ์และวัสดุพืช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ประกาศการควบคุมเมล็ดพันธุ์และวัสดุพืช โดยมีข้อกำหนด ดังนี้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1. ประเมินความสอดคล้องของเมล็ดพันธุ์นำเข้ากับข้อกำหนดทั่วไปของเมล็ดพันธุ์เพื่อปลูกและข้อกำหนดพิเศษในการนำเข้าเมล็ดพันธุ์มายังรัสเซีย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2. เก็บตัวอย่างเมล็ดพันธุ์นำเข้า เพื่อทดสอบและประเมิน รวมถึงตรวจสอบ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GMO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ของเมล็ดพนธุ์นำเข้าโดยเป็นไปตามข้อกำหนดของมาตรฐานรัสเซียและมาตรฐานระหว่างประเทศ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F417E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417E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https://members.wto.org/crnattachments/2023/SPS/RUS/23_09803_00_x.pdf</w:t>
            </w:r>
          </w:p>
          <w:p w:rsidR="00F417EF" w:rsidRPr="00CA563A" w:rsidRDefault="00F417EF" w:rsidP="00F417EF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F417E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https://members.wto.org/crnattachments/2023/SPS/RUS/23_09803_01_x.pdf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505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พฤษภาคม 2566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 ไข่ และผลิตภัณฑ์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ประกาศการระงับการนำเข้าชั่วคราวเนื้อสัตว์ปีก ไข่ และผลิตภัณฑ์ดังกล่าว ที่มีแหล่งกำเนิดจากเมือง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Corodoba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ของอาร์เจนตินา เนื่องจากองค์การสุขภาพสัตว์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รายงานพบการระบาดของโรคไข้หวัดนกสายพันธุ์รุนแรง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SPS/SAU/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09671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69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23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 ไข่ และผลิตภัณฑ์ดังกล่าว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ประกาศชะลอการนำเข้าเนื้อสัตว์ปีก ไข่ และผลิตภัณฑ์ดังกล่าวที่มีแหล่งกำเนิดมาจาก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Landes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Gers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ประเทศฝรั่งเศส มีผลบังคับใช้ตั้งแต่วันที่ 22 พ.ค. 66 เนืองจากองค์การสุขภาพสัตว์โลกมีรายงานการระบาดของโรคไข้หวัดนกในพื้นที่ดังกล่าว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SPS/SAU/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09777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ฝรั่งเศส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ก.พ.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155/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ผลิตภัณฑ์อาหาร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แก้ไขเพิ่มเติมประกาศ สธ เรื่อง อาหารที่ต้องแสดงฉลาก โภชนาการ และค่าพลังงาน น้ำตาล ไขมัน และโซเดียม แบบ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GDA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สรุป ดังต่อไปนี้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 1 ยกเลิกความใน (1) ของข้อ 5 ของประกาศกระทรวงสาธารณสุข ฉบับที่ 394 (พ.ศ.2561) เรื่อง อาหารที่ต้องแสดงฉลากโภชนาการ และค่าพลังงาน น้ำตาล ไขมัน และโซเดียม แบบจีดีเอ ลงวันที่ 26 กันยายน พ.ศ. 2561 และให้ใช้ความต่อไปนี้ แทน  "(1) แสดงฉลากโภชนาการตามรูปแบบและเงื่อนไขของการแสดงกรอบข้อมูลโภชนาการของ บัญชีหมายเลข 1 ท้ายประกาศ สธ เรื่อง ฉลากโภชนาการ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 2 การแสดงฉลากโภชนาการของอาหารตามข้อ 3 ของประกาศ สธ. ฉบับที่ 394 (พ.ศ.2561) เรื่อง อาหารที่ต้องแสดงฉลากโภชนาการ และค่าพลังงาน น้ำตาล ไขมัน และโซเดียม แบบจีดีเอ ที่มีอยู่ในวันก่อนวันที่ประกาศนี้ ใช้บังคับ ยังคงจำหน่ายอาหารนั้นได้แต่ต้องไม่เกิน 3 ปีนับแต่วันที่มีผลบังคับใช้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 3 ประกาศนี้ให้ใช้บังคับเมื่อพ้นกำหนด 180 วัน นับแต่วันประกาศในราชกิจจานุเบกษาเป็นต้นไป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แจ้งเวียน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G/TBT/N/THA/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215/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Rev.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 ด้วย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วันที่มีผลบังคับใช้ : 180 วัน นับแต่วันประกาศในราชกิจจานุเบกษาเป็นต้น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09664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180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วัน นับแต่วันประกาศในราชกิจจานุเบกษาเป็นต้น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614/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ผลไม้สดสกุล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Vaccinium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ตามที่กรมวิชาการเกษตรได้แจ้งเวียน “ร่างประกาศกระทรวงเกษตรและสหกรณ์ เรื่อง กำหนดพืชจากบางแหล่งเป็นข้อห้าม ข้อยกเว้น และเงื่อนไขตามพระราชบัญญัติกักพืช พ.ศ. ๒๕๐๗ ตามหมายเลข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G/SPS/N/THA/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614 เมื่อวันที่ 25 มกราคม 2566 ได้ประกาศใช้กับผลไม้สดสกุล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Vaccinium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ที่นำเข้าจากทุกประเทศถือเป็นสิ่งต้องห้าม ตามมาตรา 8 แห่งพระราชบัญญัติกักพืช  ต้องขออนุญาตนำเข้าโดยมีใบรับรองสุขอนามัยพืชพร้อมใบรับรองสุขอนามัยพืชโดยผ่านการวิเคราะห์ความเสี่ยงจากศัตรูพืชเพื่อป้องกันไม่ให้ศัตรูพืชกักกันเข้ามาในประเทศไทย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และเป็นการเพื่อป้องกันไม่ให้การค้าหยุดชะงัก ประเทศที่ประสงค์จะส่งออกผลไม้สดสกุล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Vaccinium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มายังไทย เสนอขอเปิดตลาดต่อกรมวิชาการเกษตรและเตรียมข้อมูลที่จำเป็นสำหรับการวิเคราะห์ความเสี่ยงศัตรูพืชตามประกาศกรมวิชาการเกษตร เรื่อง หลักเกณฑ์ วิธีการและเงื่อนไขการวิเคราะห์ความเสี่ยงศัตรูพืชซึ่งการนำเข้าสิ่งต้องห้าม(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G/SPS/N/THA/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158/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ภายใน 60 วัน นับแต่วันที่เวียนประกาศให้ประเทศสมาชิกทราบ จากนั้นจะเริ่มการวิเคราะห์ความเสี่ยงศัตรูพืชต่อไป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ข้อกำหนดการนำเข้าสุขอนามัยพืชได้กำหนดจากผลการวิเคราะห์ความเสี่ยงจากศัตรูพืช ทั้งนี้ การอนุญาตให้นำเข้าผลไม้สดสกุล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Vaccinium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จำเป็นต้องตรวจแปลงปลูก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on-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site) 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ค่าใช้จ่ายในการตรวจสอบแปลงประเทศผู้ส่งออกจะต้องเป็นผู้รับผิดชอบ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09845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ก.ค. 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645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พฤษภาคม 2566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สุกร สุกรป่า และผลิตภัณฑ์จากสุกร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ประกาศขยายระยะเวลาระงับการนำเข้าชั่วคราวซึ่งสุกร สุกรป่า และผลิตภัณฑ์จากสุกรที่มาจากอิตาลี เนื่องจากองค์การสุขภาพสัตว์โลก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มีรายงานการระบาดของโรคอหิวาต์แอฟริกาในสุกร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African swine fever)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ในอิตาลี จึงขยายระยะเวลาระงับการนำเข้าสินค้าดังกล่าวออกไปอีก 90 วัน ตั้งแต่วันที่ 8 มี.ค. 66 ถึง 5 มิ.ย. 66 โดยอาศัยอำนาจตาม พ.ร.บ. โรคระบาดสัตว์ พ.ศ. 2558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อิตาลี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พฤษภาคม 2566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สัตว์ปีกมีชีวิตและซากของสัตว์ปีก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ประกาศขยายระยะเวลาระงับการนำเข้าชั่วคราวสัตว์ปีกมีชีวิตและซากของสัตว์ปีกที่มาจากอินเดีย เนื่องจากองค์การสุขภาพสัตว์โลก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ยังคงมีรายงานการแพร่ระบาดของโรคไข้หวัดนกสายพันธุ์รุนแรง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ในพื้นที่ของอินเดีย จึงขยายระยะเวลาระงับการนำเข้าสัตว์ปีกและซากสัตว์ปีกที่มาจากอินเดียออกไปอีก 90 วัน คือ ตั้งแต่วันที่ 8 พ.ค. 66 ถึง 5 ส.ค. 66 โดยอาศัยอำนาจตาม พ.ร.บ. โรคระบาดสัตว์ พ.ศ. 2558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09724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อิินเดีย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647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พฤษภาคม 2566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สัตว์ปีกมีชีวิตและซากของสัตว์ปีก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ประกาศขยายระยะเวลาระงับการนำเข้าชั่วคราวสัตว์ปีกมีชีวิตและซากของสัตว์ปีกที่มาจากเวียดนาม เนื่องจากองค์การสุขภาพสัตว์โลก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ยังคงมีรายงานการแพร่ระบาดของโรคไข้หวัดนกสายพันธุ์รุนแรง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ในพื้นที่ของเวียดนาม จึงขยายระยะเวลาระงับการนำเข้าสัตว์ปีกและซากสัตว์ปีกที่มาจากเวียดนามออกไปอีก 90 วัน คือ ตั้งแต่วันที่ 8 พ.ค. 66 ถึง 5 ส.ค. 66 โดยอาศัยอำนาจตาม พ.ร.บ. โรคระบาดสัตว์ พ.ศ. 2558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09725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เวียดนาม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648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พฤษภาคม 2566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สัตว์ปีกมีชีวิตและซากของสัตว์ปีก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ประกาศขยายระยะเวลาระงับการนำเข้าชั่วคราวสัตว์ปีกมีชีวิตและซากของสัตว์ปีกที่มาจากอินโดนีเซีย เนื่องจากองค์การสุขภาพสัตว์โลก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ยังคงมีรายงานการแพร่ระบาดของโรคไข้หวัดนกสายพันธุ์รุนแรง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ในพื้นที่ของอินโดนีเซีย จึงขยายระยะเวลาระงับการ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นำเข้าสัตว์ปีกและซากสัตว์ปีกที่มาจากอินโดนีเซียออกไปอีก 90 วัน คือ ตั้งแต่วันที่ 8 พ.ค. 66 ถึง 5 ส.ค. 66 โดยอาศัยอำนาจตาม พ.ร.บ. โรคระบาดสัตว์ พ.ศ. 2558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09726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อินโดนีเซีย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649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พฤษภาคม 2566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สัตว์ปีกมีชีวิตและซากของสัตว์ปีก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ประกาศขยายระยะเวลาระงับการนำเข้าชั่วคราวสัตว์ปีกมีชีวิตและซากของสัตว์ปีกที่มาจากแอฟริกาใต้ เนื่องจากองค์การสุขภาพสัตว์โลก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ยังคงมีรายงานการแพร่ระบาดของโรคไข้หวัดนกสายพันธุ์รุนแรง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ในพื้นที่ของแอฟริกาใต้ จึงขยายระยะเวลาระงับการนำเข้าสัตว์ปีกและซากสัตว์ปีกที่มาจากแอฟริกาใต้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ออกไปอีก 90 วัน คือ ตั้งแต่วันที่ 8 พ.ค. 66 ถึง 5 ส.ค. </w:t>
            </w:r>
            <w:r w:rsidRPr="00F417EF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66 โดยอาศัยอำนาจตาม พ.ร.บ. โรคระบาดสัตว์ พ.ศ. 2558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09727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แอฟริกาใต้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650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พฤษภาคม 2566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สัตว์ปีกมีชีวิตและซากของสัตว์ปีก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ประกาศขยายระยะเวลาระงับการนำเข้าชั่วคราวสัตว์ปีกมีชีวิตและซากของสัตว์ปีกที่มาจากเบลเยียม เนื่องจากองค์การสุขภาพสัตว์โลก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ยังคงมีรายงานการแพร่ระบาดของโรคไข้หวัดนกสายพันธุ์รุนแรง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HPAI : H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1) ในพื้นที่ของเบลเยียม จึงขยายระยะเวลาระงับการนำเข้าสัตว์ปีกและซากสัตว์ปีกที่มาจากเบลเยียมออกไปอีก 90 วัน คือ ตั้งแต่วันที่ 8 พ.ค. 66 ถึง 5 ส.ค. 66 โดยอาศัยอำนาจตาม พ.ร.บ. โรคระบาดสัตว์ พ.ศ. 2558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09728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เบลเยียม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ไทย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G/SPS/N/THA/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22 พฤษภาคม 2566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 กระบือ และผลิตภัณฑ์จากโค กระบือ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ประกาศขยายระยะเวลาระงับการนำเข้าชั่วคราวโค กระบือ และผลิตภัณฑ์จากโค กระบือที่มาจากกัมพูชา เนื่องจากองค์การสุขภาพสัตว์โลก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ยังคงมีรายงานการแพร่ระบาดของโรคลัมปีสกิน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Lumpy skin disease; LSD)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ในกัมพูชา จึงขยายระยะเวลาระงับการนำเข้าสินค้าดังกล่าวจากกัมพูชาออกไปอีก 90 วัน ตั้งแต่วันที่ 8 พ.ค. 66 ถึงวันที่ 5 ส.ค. 66 โดยอาศัยอำนาจตาม พ.ร.บ. โรคระบาดสัตว์ พ.ศ. 2558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SPS/THA/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09729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กัมพูชา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66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ถึง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79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181/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อาหารที่ผ่านการฉายรังสี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จัดทำร่างกฎระเบียบว่าด้วยเรื่องข้อกำหนดด้านการติดฉลากอาหารที่ผ่านการฉายรังสี เพื่อให้สอคล้องกับกฎระเบียบของสหภาพยุโรป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F417E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417E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https://members.wto.org/crnattachments/2023/SPS/UKR/23_09701_00_x.pdf</w:t>
            </w:r>
          </w:p>
          <w:p w:rsidR="00F417EF" w:rsidRPr="00F417EF" w:rsidRDefault="00F417EF" w:rsidP="00F417E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417E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https://members.wto.org/crnattachments/2023/SPS/UKR/23_09701_01_x.pdf</w:t>
            </w:r>
          </w:p>
          <w:p w:rsidR="00F417EF" w:rsidRPr="00F417EF" w:rsidRDefault="00F417EF" w:rsidP="00F417E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F417E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https://members.wto.org/crnattachments/2023/SPS/UKR/23_09701_02_x.pdf</w:t>
            </w:r>
          </w:p>
          <w:p w:rsidR="00F417EF" w:rsidRPr="00CA563A" w:rsidRDefault="00F417EF" w:rsidP="00F417EF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F417E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/2023/SPS/UKR/23_09701_03_x.pdf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16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อุรุกวัย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G/SPS/N/URY/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ข้าวบาร์เลย์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จัดทำร่างกฎระเบียบเพื่อปรับปรุงข้อกำหนด้านสุขอนามัยพืชสำหรับการนำเข้า และการค้าข้าวบาร์เลย์ (</w:t>
            </w:r>
            <w:r w:rsidRPr="00F417EF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Hordeum vulgare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ในกลุ่มประเทศตลาดร่วมอเมริกาใต้ตอนล่าง (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MERCOSUR)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392E9F" w:rsidRDefault="00F417EF" w:rsidP="00B9100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SPS/URY/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09805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SPS/URY/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09805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ประเทศตลาดร่วมอเมริกาใต้ตอนล่าง (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MERCOSUR)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3343/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ประกาศแก้ไขรายชื่อคำนิยามของ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spiropidion metabolite SYN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547305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2023-05-17/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2023-10153.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82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3381/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ผลิตภัณฑ์ไก่สำหรับยัดใส้ขนมปังที่ยังไม่ผ่านการปรุงสุก (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Not-Ready-To-Eat Breaded Stuffed Chicken Products)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ขยายเวลาการเปิดรับข้อคิดเห็นในการปรับปรุงกฎระเบียบการกำหนดให้การตรวจพบเชื้อ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Samonella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ที่พบจำนวน 1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CFU/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กรัมขึ้นไปของผลิตภัณฑ์ไก่สำหรับยัดใส้ขนมปังที่ยังไม่ผ่านการปรุงสุก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Not-Ready-To-Eat Breaded Stuffed Chicken Products)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ถือว่าเป็นการปนเปื้อนที่ไม่พึงประสงค์ รวมถึงขั้นตอนการตรวจสอบหาค่าดังกล่าว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SPS/USA/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09720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3383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Fomesafen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ในผลผลิตทางการเกษตรหลายชนิด เช่น ผักบริโภคหัว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Vegetable, bulb, group 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3-07) ผักกลุ่มฟักทอง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Vegetable, cucurbit,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9) ผักบริโภคผล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Vegetable, fruiting, 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8-10) ถั่ว (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Vegetable, legume, forage and hay, except soybean, subgroup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7-22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A)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https://www.govinfo.gov/content/pkg/FR-2023-05-09/html/2023-09819.htm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3384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Cyflufenamid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sugar beet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0.15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https://www.govinfo.gov/content/pkg/FR-2023-05-10/html/2023-09872.htm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3385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ประกาศเปิดรับข้อคิดเห็นในคำร้องของหน่วยงานที่เกี่ยวข้องในการปรับปรุงค่า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ของสารกำจัดศัตรูพืชหลายชนิดในสินค้าเกษตรและอาหาร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https://www.govinfo.gov/content/pkg/FR-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2023-04-25/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2023-08690.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86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3386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ประกาศการกำหนดค่า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Fluazifop-P-butyl 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ในสินค้าเกษตรและอาหารหลากหลายชนิด เช่น กล้วย ส้ม มะละกอ นม ไข่ไก่ เป็นต้น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2023-04-27/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2023-08939.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3387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24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ิดรับข้อคิดเห็นในร่างข้อเสนอการปรับแก้ค่าสารตกค้างของสารกำจัดศัตรูพืชในสินค้าเกษตรและอาหารหลากหลายชนิด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2023-05-18/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2023-10547.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3388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ิดรับข้อคิดเห็นในร่างข้อเสนอการปรับแก้ค่าสารตกค้างของสารกำจัดศัตรูพืชในสินค้าเกษตรและอาหารหลากหลายชนิด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2023-05-22/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2023-10823.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21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F417EF" w:rsidRPr="00CA563A" w:rsidTr="00A064C6">
        <w:trPr>
          <w:trHeight w:val="340"/>
          <w:jc w:val="center"/>
        </w:trPr>
        <w:tc>
          <w:tcPr>
            <w:tcW w:w="568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3389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30 พฤษภาคม 2566</w:t>
            </w:r>
          </w:p>
        </w:tc>
        <w:tc>
          <w:tcPr>
            <w:tcW w:w="2091" w:type="dxa"/>
          </w:tcPr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F417EF" w:rsidRPr="00CA563A" w:rsidRDefault="00F417EF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F417EF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ิดรับข้อคิดเห็นในร่างข้อเสนอการปรับแก้ค่าสารตกค้างของสารกำจัดศัตรูพืชในสินค้าเกษตรและอาหารหลากหลายชนิด</w:t>
            </w:r>
          </w:p>
          <w:p w:rsidR="00F417EF" w:rsidRPr="00CA563A" w:rsidRDefault="00F417EF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F417EF" w:rsidRPr="00F417EF" w:rsidRDefault="00F417EF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2023-05-23/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2023-10879.</w:t>
            </w:r>
            <w:r w:rsidRPr="00392E9F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22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417EF" w:rsidRPr="00CA563A" w:rsidRDefault="00F417EF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392E9F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</w:tbl>
    <w:p w:rsidR="00F417EF" w:rsidRDefault="00F417EF" w:rsidP="00AF08F6">
      <w:pPr>
        <w:spacing w:before="120"/>
        <w:rPr>
          <w:rFonts w:ascii="TH Baijam" w:hAnsi="TH Baijam" w:cs="TH Baijam"/>
          <w:b/>
          <w:bCs/>
          <w:color w:val="000000"/>
          <w:sz w:val="28"/>
          <w:szCs w:val="28"/>
        </w:rPr>
      </w:pPr>
    </w:p>
    <w:p w:rsidR="00F417EF" w:rsidRPr="00CA563A" w:rsidRDefault="00F417EF" w:rsidP="00AF08F6">
      <w:pPr>
        <w:spacing w:before="120"/>
        <w:rPr>
          <w:rFonts w:ascii="TH Baijam" w:hAnsi="TH Baijam" w:cs="TH Baijam" w:hint="cs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417EF" w:rsidRPr="00CA563A" w:rsidRDefault="00F417EF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b/>
          <w:bCs/>
          <w:color w:val="000000"/>
          <w:sz w:val="28"/>
          <w:szCs w:val="28"/>
          <w:cs/>
        </w:rPr>
        <w:lastRenderedPageBreak/>
        <w:t>หมายเหตุ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: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* คือ มาตรการที่อาจมีผลกระทบต่อการค้าของไทยกับประเทศคู่ค้า</w:t>
      </w:r>
    </w:p>
    <w:p w:rsidR="00F417EF" w:rsidRPr="00CA563A" w:rsidRDefault="00F417EF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1711A2AD">
            <wp:simplePos x="0" y="0"/>
            <wp:positionH relativeFrom="column">
              <wp:posOffset>8776970</wp:posOffset>
            </wp:positionH>
            <wp:positionV relativeFrom="paragraph">
              <wp:posOffset>3810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Email: spsthailand@gmail.com   </w:t>
      </w:r>
    </w:p>
    <w:p w:rsidR="00F417EF" w:rsidRPr="00CA563A" w:rsidRDefault="00F417EF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>รายละเอียดเพิ่มเติม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</w:t>
      </w:r>
      <w:hyperlink r:id="rId9" w:history="1">
        <w:r w:rsidRPr="00CA563A">
          <w:rPr>
            <w:rStyle w:val="Hyperlink"/>
            <w:rFonts w:ascii="TH Baijam" w:hAnsi="TH Baijam" w:cs="TH Baijam"/>
            <w:color w:val="000000"/>
            <w:sz w:val="28"/>
            <w:szCs w:val="28"/>
          </w:rPr>
          <w:t>http://docsonline.wto.org</w:t>
        </w:r>
      </w:hyperlink>
      <w:r w:rsidRPr="00CA563A">
        <w:rPr>
          <w:rFonts w:ascii="TH Baijam" w:hAnsi="TH Baijam" w:cs="TH Baijam"/>
          <w:color w:val="000000"/>
          <w:sz w:val="28"/>
          <w:szCs w:val="28"/>
        </w:rPr>
        <w:t xml:space="preserve">/ 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หรือติดต่อกลุ่มความตกลงสุขอนามัยและสุขอนามัยพืช</w:t>
      </w:r>
      <w:r>
        <w:rPr>
          <w:rFonts w:ascii="TH Baijam" w:hAnsi="TH Baijam" w:cs="TH Baijam" w:hint="cs"/>
          <w:color w:val="000000"/>
          <w:sz w:val="28"/>
          <w:szCs w:val="28"/>
          <w:cs/>
        </w:rPr>
        <w:t>และอื่นๆ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F417EF" w:rsidRPr="00CA563A" w:rsidRDefault="00F417EF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https://goo.gl/forms/DLQjsCNov6YXscUq2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หรือ </w:t>
      </w:r>
      <w:r w:rsidRPr="00CA563A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F417EF" w:rsidRPr="00CA563A" w:rsidRDefault="00F417EF" w:rsidP="00AF08F6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F417EF" w:rsidRPr="00CA563A" w:rsidSect="00F417EF">
          <w:footerReference w:type="default" r:id="rId10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F417EF" w:rsidRPr="00CA563A" w:rsidRDefault="00F417EF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F417EF" w:rsidRDefault="00F417EF" w:rsidP="00F06F38">
      <w:pPr>
        <w:ind w:left="357"/>
        <w:rPr>
          <w:rFonts w:ascii="TH Baijam" w:hAnsi="TH Baijam" w:cs="TH Baijam"/>
          <w:color w:val="000000"/>
          <w:sz w:val="28"/>
          <w:szCs w:val="28"/>
          <w:cs/>
        </w:rPr>
        <w:sectPr w:rsidR="00F417EF" w:rsidSect="00DD07D5">
          <w:type w:val="continuous"/>
          <w:pgSz w:w="16838" w:h="11906" w:orient="landscape" w:code="9"/>
          <w:pgMar w:top="1077" w:right="425" w:bottom="1077" w:left="907" w:header="709" w:footer="709" w:gutter="0"/>
          <w:pgNumType w:start="1"/>
          <w:cols w:space="720"/>
        </w:sectPr>
      </w:pPr>
    </w:p>
    <w:p w:rsidR="00F417EF" w:rsidRPr="00CA563A" w:rsidRDefault="00F417EF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F417EF" w:rsidRPr="00CA563A" w:rsidSect="00F417EF">
      <w:type w:val="continuous"/>
      <w:pgSz w:w="16838" w:h="11906" w:orient="landscape" w:code="9"/>
      <w:pgMar w:top="1077" w:right="425" w:bottom="107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95" w:rsidRDefault="00986A95">
      <w:r>
        <w:separator/>
      </w:r>
    </w:p>
  </w:endnote>
  <w:endnote w:type="continuationSeparator" w:id="0">
    <w:p w:rsidR="00986A95" w:rsidRDefault="0098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F417EF" w:rsidRPr="00054A14" w:rsidRDefault="00F417EF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>
          <w:rPr>
            <w:rFonts w:ascii="TH Baijam" w:hAnsi="TH Baijam" w:cs="TH Baijam"/>
            <w:noProof/>
            <w:sz w:val="28"/>
            <w:szCs w:val="28"/>
          </w:rPr>
          <w:t>29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F417EF" w:rsidRDefault="00F41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95" w:rsidRDefault="00986A95">
      <w:r>
        <w:separator/>
      </w:r>
    </w:p>
  </w:footnote>
  <w:footnote w:type="continuationSeparator" w:id="0">
    <w:p w:rsidR="00986A95" w:rsidRDefault="0098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70563"/>
    <w:rsid w:val="00072929"/>
    <w:rsid w:val="00085974"/>
    <w:rsid w:val="00091F47"/>
    <w:rsid w:val="000D7A34"/>
    <w:rsid w:val="001210DA"/>
    <w:rsid w:val="001745AE"/>
    <w:rsid w:val="00176E38"/>
    <w:rsid w:val="00191054"/>
    <w:rsid w:val="001D1B38"/>
    <w:rsid w:val="001D57B4"/>
    <w:rsid w:val="001E32D9"/>
    <w:rsid w:val="001F1CDE"/>
    <w:rsid w:val="00240F66"/>
    <w:rsid w:val="00256156"/>
    <w:rsid w:val="00257604"/>
    <w:rsid w:val="00267AAD"/>
    <w:rsid w:val="00292CB9"/>
    <w:rsid w:val="002956EE"/>
    <w:rsid w:val="002B70B9"/>
    <w:rsid w:val="00305F97"/>
    <w:rsid w:val="00317F24"/>
    <w:rsid w:val="0033078E"/>
    <w:rsid w:val="0036481F"/>
    <w:rsid w:val="00366D9B"/>
    <w:rsid w:val="003B76ED"/>
    <w:rsid w:val="003D236E"/>
    <w:rsid w:val="003F0052"/>
    <w:rsid w:val="00467177"/>
    <w:rsid w:val="004B09C4"/>
    <w:rsid w:val="004E71B2"/>
    <w:rsid w:val="004F13E7"/>
    <w:rsid w:val="00507C63"/>
    <w:rsid w:val="0053436C"/>
    <w:rsid w:val="00545966"/>
    <w:rsid w:val="00575F44"/>
    <w:rsid w:val="00595946"/>
    <w:rsid w:val="005C0666"/>
    <w:rsid w:val="005C07A1"/>
    <w:rsid w:val="005F28A8"/>
    <w:rsid w:val="00626142"/>
    <w:rsid w:val="00635B36"/>
    <w:rsid w:val="00640765"/>
    <w:rsid w:val="00644C20"/>
    <w:rsid w:val="00662AD0"/>
    <w:rsid w:val="006A0C4E"/>
    <w:rsid w:val="006A7C61"/>
    <w:rsid w:val="006E6193"/>
    <w:rsid w:val="006F6C9F"/>
    <w:rsid w:val="007230CB"/>
    <w:rsid w:val="00731655"/>
    <w:rsid w:val="00764626"/>
    <w:rsid w:val="007647F1"/>
    <w:rsid w:val="007667B5"/>
    <w:rsid w:val="0077478A"/>
    <w:rsid w:val="007C7C2D"/>
    <w:rsid w:val="007F335F"/>
    <w:rsid w:val="00893666"/>
    <w:rsid w:val="0089504E"/>
    <w:rsid w:val="008C6468"/>
    <w:rsid w:val="008F0017"/>
    <w:rsid w:val="0090709C"/>
    <w:rsid w:val="009355F4"/>
    <w:rsid w:val="009669AA"/>
    <w:rsid w:val="00967CA7"/>
    <w:rsid w:val="0098679E"/>
    <w:rsid w:val="00986A95"/>
    <w:rsid w:val="00993CDF"/>
    <w:rsid w:val="009B1819"/>
    <w:rsid w:val="009B7F21"/>
    <w:rsid w:val="009F6734"/>
    <w:rsid w:val="009F7188"/>
    <w:rsid w:val="00A064C6"/>
    <w:rsid w:val="00A17F9E"/>
    <w:rsid w:val="00A21054"/>
    <w:rsid w:val="00AA0B0F"/>
    <w:rsid w:val="00AA5350"/>
    <w:rsid w:val="00AC308B"/>
    <w:rsid w:val="00AC3F73"/>
    <w:rsid w:val="00AF08F6"/>
    <w:rsid w:val="00B11873"/>
    <w:rsid w:val="00B11EF9"/>
    <w:rsid w:val="00B17C93"/>
    <w:rsid w:val="00B31E8B"/>
    <w:rsid w:val="00B44D6A"/>
    <w:rsid w:val="00B70AFA"/>
    <w:rsid w:val="00B82521"/>
    <w:rsid w:val="00B9100F"/>
    <w:rsid w:val="00B94FED"/>
    <w:rsid w:val="00B964CF"/>
    <w:rsid w:val="00BD00AE"/>
    <w:rsid w:val="00BE5B6F"/>
    <w:rsid w:val="00C03376"/>
    <w:rsid w:val="00C06441"/>
    <w:rsid w:val="00C11746"/>
    <w:rsid w:val="00C47062"/>
    <w:rsid w:val="00C51B61"/>
    <w:rsid w:val="00CA5565"/>
    <w:rsid w:val="00CA563A"/>
    <w:rsid w:val="00CB3CA2"/>
    <w:rsid w:val="00CD228D"/>
    <w:rsid w:val="00CD2956"/>
    <w:rsid w:val="00CD699E"/>
    <w:rsid w:val="00D0068A"/>
    <w:rsid w:val="00D62CB2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925AF"/>
    <w:rsid w:val="00E93E39"/>
    <w:rsid w:val="00EB40EB"/>
    <w:rsid w:val="00EC26BE"/>
    <w:rsid w:val="00EE5A12"/>
    <w:rsid w:val="00F06F38"/>
    <w:rsid w:val="00F15ED3"/>
    <w:rsid w:val="00F417EF"/>
    <w:rsid w:val="00F533EB"/>
    <w:rsid w:val="00F615FA"/>
    <w:rsid w:val="00F84B00"/>
    <w:rsid w:val="00FA763A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A5F8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online.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FBF3-0A36-47A4-BDF5-C9DDB1B6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6135</Words>
  <Characters>34974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D52VF42</cp:lastModifiedBy>
  <cp:revision>1</cp:revision>
  <cp:lastPrinted>2019-08-14T10:34:00Z</cp:lastPrinted>
  <dcterms:created xsi:type="dcterms:W3CDTF">2023-06-15T02:21:00Z</dcterms:created>
  <dcterms:modified xsi:type="dcterms:W3CDTF">2023-06-15T02:43:00Z</dcterms:modified>
</cp:coreProperties>
</file>